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Fira Sans" w:cs="Fira Sans" w:eastAsia="Fira Sans" w:hAnsi="Fira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Fira Sans" w:cs="Fira Sans" w:eastAsia="Fira Sans" w:hAnsi="Fira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LIST OTWARTY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Fira Sans" w:cs="Fira Sans" w:eastAsia="Fira Sans" w:hAnsi="Fira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Fira Sans" w:cs="Fira Sans" w:eastAsia="Fira Sans" w:hAnsi="Fira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przedstawicieli sędziów działających w Forum Współpracy Sędziów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Fira Sans" w:cs="Fira Sans" w:eastAsia="Fira Sans" w:hAnsi="Fira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Fira Sans" w:cs="Fira Sans" w:eastAsia="Fira Sans" w:hAnsi="Fira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z terenu apelacji poznańskiej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Fira Sans" w:cs="Fira Sans" w:eastAsia="Fira Sans" w:hAnsi="Fira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hd w:fill="auto" w:val="clear"/>
        <w:spacing w:after="160" w:before="0" w:line="240" w:lineRule="auto"/>
        <w:ind w:left="0" w:right="0" w:firstLine="708"/>
        <w:jc w:val="both"/>
        <w:rPr>
          <w:rFonts w:ascii="Fira Sans" w:cs="Fira Sans" w:eastAsia="Fira Sans" w:hAnsi="Fira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Fira Sans" w:cs="Fira Sans" w:eastAsia="Fira Sans" w:hAnsi="Fira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Jako przedstawiciele sędziów sądów z terenu apelacji </w:t>
      </w:r>
      <w:r w:rsidDel="00000000" w:rsidR="00000000" w:rsidRPr="00000000">
        <w:rPr>
          <w:rFonts w:ascii="Fira Sans" w:cs="Fira Sans" w:eastAsia="Fira Sans" w:hAnsi="Fira Sans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poznańskiej</w:t>
      </w:r>
      <w:r w:rsidDel="00000000" w:rsidR="00000000" w:rsidRPr="00000000">
        <w:rPr>
          <w:rFonts w:ascii="Fira Sans" w:cs="Fira Sans" w:eastAsia="Fira Sans" w:hAnsi="Fira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działający w ramach Forum Współpracy Sędziów, wyrażamy zdecydowany sprzeciw wobec podejmowanych przez osoby zasiadające w Sądzie Najwyższym działań, zmierzających do obsadzenia stanowiska Pierwszego Prezesa Sądu Najwyższego w sposób niezgodny z Konstytucją RP. Nasze zdumienie budzi udział w tych instrumentalnie podejmowanych działaniach prawników, od których oczekiwalibyśmy poszanowania dla zasad i regulacji prawnych wynikających z Konstytucji RP i zgodnych z nią aktów prawnych niższego rzędu. Nie godzimy się na działania podejmowane z motywów politycznych przez osoby, które otrzymały nominacje sędziowskie do Sądu Najwyższego, zwłaszcza w ostatnim okresie.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e2e8f0" w:space="0" w:sz="4" w:val="single"/>
          <w:left w:color="e2e8f0" w:space="0" w:sz="4" w:val="single"/>
          <w:bottom w:color="e2e8f0" w:space="0" w:sz="4" w:val="single"/>
          <w:right w:color="e2e8f0" w:space="0" w:sz="4" w:val="single"/>
          <w:between w:space="0" w:sz="0" w:val="nil"/>
        </w:pBdr>
        <w:shd w:fill="auto" w:val="clear"/>
        <w:spacing w:after="160" w:before="0" w:line="240" w:lineRule="auto"/>
        <w:ind w:left="0" w:right="0" w:firstLine="708"/>
        <w:jc w:val="both"/>
        <w:rPr>
          <w:rFonts w:ascii="Fira Sans" w:cs="Fira Sans" w:eastAsia="Fira Sans" w:hAnsi="Fira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Fira Sans" w:cs="Fira Sans" w:eastAsia="Fira Sans" w:hAnsi="Fira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Jednocześnie wyrażamy swoje poparcie i głębokie uznanie dla działań Sędziów Sądu Najwyższego, respektujących konstytucyjny porządek prawny i reguły obowiązujące w kulturze prawnej, na jakiej zostało zbudowane Państwo Polskie. Wyrażamy przekonanie, że Wasza postawa będzie wzorem dla sędziów sądów powszechnych w dalszej służbie Polsce.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ir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B54C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 w:val="1"/>
    <w:rsid w:val="00B54C53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2020-05-11T19:33:00Z</dcterms:created>
  <dc:creator>Michał Olszewski</dc:creator>
</cp:coreProperties>
</file>